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98842A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C4-250241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E12A97" w:rsidRPr="00E12A97">
        <w:rPr>
          <w:b w:val="0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2956A979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A351B7" w:rsidRPr="00E12A97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</w:t>
      </w:r>
      <w:proofErr w:type="gramStart"/>
      <w:r>
        <w:rPr>
          <w:rFonts w:ascii="Arial" w:hAnsi="Arial" w:cs="Arial"/>
        </w:rPr>
        <w:t>Ad Hoc-e</w:t>
      </w:r>
      <w:proofErr w:type="gramEnd"/>
      <w:r>
        <w:rPr>
          <w:rFonts w:ascii="Arial" w:hAnsi="Arial" w:cs="Arial"/>
        </w:rPr>
        <w:t xml:space="preserve">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>When only MPQUIC-E functionality is enabled for an MA PDU Session, the packets exchanged between UE and UPF are IP packets of the "MPQUIC link-specific multipath" addresses/prefixes (i.e. the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 3GPP access leg in EPS, e.g. upon the establishment of a 3GPP access leg in EPS (when a non-3GPP access leg has been established in 5GC) or upon a handover of the 3GPP access leg of 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eNB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17D4E721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lastRenderedPageBreak/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61085B">
        <w:rPr>
          <w:rFonts w:ascii="Arial" w:hAnsi="Arial" w:cs="Arial"/>
          <w:b/>
          <w:bCs/>
          <w:lang w:val="en-US"/>
        </w:rPr>
        <w:t>,</w:t>
      </w:r>
      <w:r w:rsidR="0061085B" w:rsidRPr="0061085B">
        <w:rPr>
          <w:rFonts w:ascii="Arial" w:hAnsi="Arial" w:cs="Arial"/>
        </w:rPr>
        <w:t xml:space="preserve"> </w:t>
      </w:r>
      <w:r w:rsidR="0061085B" w:rsidRPr="0061085B">
        <w:rPr>
          <w:rFonts w:ascii="Arial" w:hAnsi="Arial" w:cs="Arial"/>
          <w:b/>
          <w:bCs/>
        </w:rPr>
        <w:t>e.g. upon the establishment of a 3GPP access leg in EPS (when a non-3GPP access leg has been established in 5GC) or upon a handover of the 3GPP access leg of a MA PDU session from 5GS to EPS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69DD075D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>Can SA2 clarify 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418D"/>
    <w:rsid w:val="00503DD8"/>
    <w:rsid w:val="00507006"/>
    <w:rsid w:val="00551CA0"/>
    <w:rsid w:val="005777C3"/>
    <w:rsid w:val="00584B08"/>
    <w:rsid w:val="005B6176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D51BB"/>
    <w:rsid w:val="00AE3220"/>
    <w:rsid w:val="00AE489C"/>
    <w:rsid w:val="00AE7BE7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98</cp:revision>
  <cp:lastPrinted>2002-04-23T07:10:00Z</cp:lastPrinted>
  <dcterms:created xsi:type="dcterms:W3CDTF">2019-01-14T13:28:00Z</dcterms:created>
  <dcterms:modified xsi:type="dcterms:W3CDTF">2025-02-07T08:24:00Z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